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FCD1A" w14:textId="1699A695" w:rsidR="00D67975" w:rsidRPr="00D67975" w:rsidRDefault="00D67975" w:rsidP="00D67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GB" w:eastAsia="de-DE"/>
        </w:rPr>
      </w:pPr>
      <w:r w:rsidRPr="00D67975">
        <w:rPr>
          <w:rFonts w:ascii="Courier New" w:eastAsia="Times New Roman" w:hAnsi="Courier New" w:cs="Courier New"/>
          <w:sz w:val="20"/>
          <w:szCs w:val="20"/>
          <w:lang w:val="en-GB" w:eastAsia="de-DE"/>
        </w:rPr>
        <w:t xml:space="preserve">This </w:t>
      </w:r>
      <w:proofErr w:type="spellStart"/>
      <w:r w:rsidRPr="00D67975">
        <w:rPr>
          <w:rFonts w:ascii="Courier New" w:eastAsia="Times New Roman" w:hAnsi="Courier New" w:cs="Courier New"/>
          <w:sz w:val="20"/>
          <w:szCs w:val="20"/>
          <w:lang w:val="en-GB" w:eastAsia="de-DE"/>
        </w:rPr>
        <w:t>zenodo</w:t>
      </w:r>
      <w:proofErr w:type="spellEnd"/>
      <w:r w:rsidRPr="00D67975">
        <w:rPr>
          <w:rFonts w:ascii="Courier New" w:eastAsia="Times New Roman" w:hAnsi="Courier New" w:cs="Courier New"/>
          <w:sz w:val="20"/>
          <w:szCs w:val="20"/>
          <w:lang w:val="en-GB" w:eastAsia="de-DE"/>
        </w:rPr>
        <w:t xml:space="preserve"> entry contains all data and codes of the manuscript "</w:t>
      </w:r>
      <w:r w:rsidRPr="00D67975">
        <w:rPr>
          <w:lang w:val="en-GB"/>
        </w:rPr>
        <w:t xml:space="preserve"> </w:t>
      </w:r>
      <w:r w:rsidRPr="00D67975">
        <w:rPr>
          <w:rFonts w:ascii="Courier New" w:eastAsia="Times New Roman" w:hAnsi="Courier New" w:cs="Courier New"/>
          <w:sz w:val="20"/>
          <w:szCs w:val="20"/>
          <w:lang w:val="en-GB" w:eastAsia="de-DE"/>
        </w:rPr>
        <w:t>Natural nanoparticles and colloids in forested streams across Europe: seasonal patterns and impact of soil groups</w:t>
      </w:r>
      <w:r>
        <w:rPr>
          <w:rFonts w:ascii="Courier New" w:eastAsia="Times New Roman" w:hAnsi="Courier New" w:cs="Courier New"/>
          <w:sz w:val="20"/>
          <w:szCs w:val="20"/>
          <w:lang w:val="en-GB" w:eastAsia="de-DE"/>
        </w:rPr>
        <w:t>”</w:t>
      </w:r>
      <w:r w:rsidR="00696E5C">
        <w:rPr>
          <w:rFonts w:ascii="Courier New" w:eastAsia="Times New Roman" w:hAnsi="Courier New" w:cs="Courier New"/>
          <w:sz w:val="20"/>
          <w:szCs w:val="20"/>
          <w:lang w:val="en-GB" w:eastAsia="de-DE"/>
        </w:rPr>
        <w:t>.</w:t>
      </w:r>
    </w:p>
    <w:p w14:paraId="7F7C43D2" w14:textId="77777777" w:rsidR="00D67975" w:rsidRPr="00D67975" w:rsidRDefault="00D67975" w:rsidP="00D67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GB" w:eastAsia="de-DE"/>
        </w:rPr>
      </w:pPr>
    </w:p>
    <w:p w14:paraId="31C5301F" w14:textId="77777777" w:rsidR="00D67975" w:rsidRPr="00D67975" w:rsidRDefault="00D67975" w:rsidP="00D67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GB" w:eastAsia="de-DE"/>
        </w:rPr>
      </w:pPr>
    </w:p>
    <w:p w14:paraId="74D3EC2D" w14:textId="480EAA69" w:rsidR="00D67975" w:rsidRPr="00750025" w:rsidRDefault="00D67975" w:rsidP="00D67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val="en-GB" w:eastAsia="de-DE"/>
        </w:rPr>
      </w:pPr>
      <w:r w:rsidRPr="00D67975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val="en-GB" w:eastAsia="de-DE"/>
        </w:rPr>
        <w:t>Data</w:t>
      </w:r>
    </w:p>
    <w:p w14:paraId="2247498C" w14:textId="23DD54FB" w:rsidR="00D67975" w:rsidRDefault="00D67975" w:rsidP="00D67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GB" w:eastAsia="de-DE"/>
        </w:rPr>
      </w:pPr>
    </w:p>
    <w:p w14:paraId="52326A43" w14:textId="25FA8E32" w:rsidR="00F0257F" w:rsidRDefault="00D67975" w:rsidP="00D67975">
      <w:pPr>
        <w:rPr>
          <w:rFonts w:ascii="Courier New" w:eastAsia="Times New Roman" w:hAnsi="Courier New" w:cs="Courier New"/>
          <w:sz w:val="20"/>
          <w:szCs w:val="20"/>
          <w:lang w:val="en-GB" w:eastAsia="de-DE"/>
        </w:rPr>
      </w:pPr>
      <w:r>
        <w:rPr>
          <w:rFonts w:ascii="Courier New" w:eastAsia="Times New Roman" w:hAnsi="Courier New" w:cs="Courier New"/>
          <w:sz w:val="20"/>
          <w:szCs w:val="20"/>
          <w:lang w:val="en-GB" w:eastAsia="de-DE"/>
        </w:rPr>
        <w:t>Month</w:t>
      </w:r>
      <w:r>
        <w:rPr>
          <w:rFonts w:ascii="Courier New" w:eastAsia="Times New Roman" w:hAnsi="Courier New" w:cs="Courier New"/>
          <w:sz w:val="20"/>
          <w:szCs w:val="20"/>
          <w:lang w:val="en-GB" w:eastAsia="de-DE"/>
        </w:rPr>
        <w:tab/>
      </w:r>
      <w:r>
        <w:rPr>
          <w:rFonts w:ascii="Courier New" w:eastAsia="Times New Roman" w:hAnsi="Courier New" w:cs="Courier New"/>
          <w:sz w:val="20"/>
          <w:szCs w:val="20"/>
          <w:lang w:val="en-GB" w:eastAsia="de-DE"/>
        </w:rPr>
        <w:tab/>
        <w:t>sampling month</w:t>
      </w:r>
    </w:p>
    <w:p w14:paraId="182DCEC3" w14:textId="4090CF44" w:rsidR="00D67975" w:rsidRDefault="00D67975" w:rsidP="00D67975">
      <w:pPr>
        <w:ind w:left="1416" w:hanging="1416"/>
        <w:rPr>
          <w:rFonts w:ascii="Courier New" w:eastAsia="Times New Roman" w:hAnsi="Courier New" w:cs="Courier New"/>
          <w:sz w:val="20"/>
          <w:szCs w:val="20"/>
          <w:lang w:val="en-GB" w:eastAsia="de-DE"/>
        </w:rPr>
      </w:pPr>
      <w:r>
        <w:rPr>
          <w:rFonts w:ascii="Courier New" w:eastAsia="Times New Roman" w:hAnsi="Courier New" w:cs="Courier New"/>
          <w:sz w:val="20"/>
          <w:szCs w:val="20"/>
          <w:lang w:val="en-GB" w:eastAsia="de-DE"/>
        </w:rPr>
        <w:t>Site</w:t>
      </w:r>
      <w:r>
        <w:rPr>
          <w:rFonts w:ascii="Courier New" w:eastAsia="Times New Roman" w:hAnsi="Courier New" w:cs="Courier New"/>
          <w:sz w:val="20"/>
          <w:szCs w:val="20"/>
          <w:lang w:val="en-GB" w:eastAsia="de-DE"/>
        </w:rPr>
        <w:tab/>
        <w:t>sampling site, if mentioned more than once per month, different field replicates were taken</w:t>
      </w:r>
    </w:p>
    <w:p w14:paraId="0E6C28A4" w14:textId="277FE28E" w:rsidR="00D67975" w:rsidRDefault="00D67975" w:rsidP="00D67975">
      <w:pPr>
        <w:ind w:left="1416" w:hanging="1416"/>
        <w:rPr>
          <w:rFonts w:ascii="Courier New" w:eastAsia="Times New Roman" w:hAnsi="Courier New" w:cs="Courier New"/>
          <w:sz w:val="20"/>
          <w:szCs w:val="20"/>
          <w:lang w:val="en-GB" w:eastAsia="de-DE"/>
        </w:rPr>
      </w:pPr>
      <w:r>
        <w:rPr>
          <w:rFonts w:ascii="Courier New" w:eastAsia="Times New Roman" w:hAnsi="Courier New" w:cs="Courier New"/>
          <w:sz w:val="20"/>
          <w:szCs w:val="20"/>
          <w:lang w:val="en-GB" w:eastAsia="de-DE"/>
        </w:rPr>
        <w:t>Fraction</w:t>
      </w:r>
      <w:r>
        <w:rPr>
          <w:rFonts w:ascii="Courier New" w:eastAsia="Times New Roman" w:hAnsi="Courier New" w:cs="Courier New"/>
          <w:sz w:val="20"/>
          <w:szCs w:val="20"/>
          <w:lang w:val="en-GB" w:eastAsia="de-DE"/>
        </w:rPr>
        <w:tab/>
        <w:t>colloidal size fractions</w:t>
      </w:r>
    </w:p>
    <w:p w14:paraId="702328FD" w14:textId="234513B7" w:rsidR="00D67975" w:rsidRDefault="00D67975" w:rsidP="00D67975">
      <w:pPr>
        <w:ind w:left="1416" w:hanging="1416"/>
        <w:rPr>
          <w:rFonts w:ascii="Courier New" w:eastAsia="Times New Roman" w:hAnsi="Courier New" w:cs="Courier New"/>
          <w:sz w:val="20"/>
          <w:szCs w:val="20"/>
          <w:lang w:val="en-GB" w:eastAsia="de-DE"/>
        </w:rPr>
      </w:pPr>
      <w:r>
        <w:rPr>
          <w:rFonts w:ascii="Courier New" w:eastAsia="Times New Roman" w:hAnsi="Courier New" w:cs="Courier New"/>
          <w:sz w:val="20"/>
          <w:szCs w:val="20"/>
          <w:lang w:val="en-GB" w:eastAsia="de-DE"/>
        </w:rPr>
        <w:tab/>
        <w:t>First fraction: small nanoparticles (1-20nm)</w:t>
      </w:r>
    </w:p>
    <w:p w14:paraId="2C121711" w14:textId="0A075524" w:rsidR="00D67975" w:rsidRDefault="00D67975" w:rsidP="00D67975">
      <w:pPr>
        <w:ind w:left="1416" w:hanging="1416"/>
        <w:rPr>
          <w:rFonts w:ascii="Courier New" w:eastAsia="Times New Roman" w:hAnsi="Courier New" w:cs="Courier New"/>
          <w:sz w:val="20"/>
          <w:szCs w:val="20"/>
          <w:lang w:val="en-GB" w:eastAsia="de-DE"/>
        </w:rPr>
      </w:pPr>
      <w:r>
        <w:rPr>
          <w:rFonts w:ascii="Courier New" w:eastAsia="Times New Roman" w:hAnsi="Courier New" w:cs="Courier New"/>
          <w:sz w:val="20"/>
          <w:szCs w:val="20"/>
          <w:lang w:val="en-GB" w:eastAsia="de-DE"/>
        </w:rPr>
        <w:tab/>
        <w:t>Second fraction: intermediate-sized nanoparticles (20-60 nm)</w:t>
      </w:r>
    </w:p>
    <w:p w14:paraId="565A0BAF" w14:textId="6E2C1201" w:rsidR="00D67975" w:rsidRDefault="00D67975" w:rsidP="00D67975">
      <w:pPr>
        <w:ind w:left="1416" w:hanging="1416"/>
        <w:rPr>
          <w:rFonts w:ascii="Courier New" w:eastAsia="Times New Roman" w:hAnsi="Courier New" w:cs="Courier New"/>
          <w:sz w:val="20"/>
          <w:szCs w:val="20"/>
          <w:lang w:val="en-GB" w:eastAsia="de-DE"/>
        </w:rPr>
      </w:pPr>
      <w:r>
        <w:rPr>
          <w:rFonts w:ascii="Courier New" w:eastAsia="Times New Roman" w:hAnsi="Courier New" w:cs="Courier New"/>
          <w:sz w:val="20"/>
          <w:szCs w:val="20"/>
          <w:lang w:val="en-GB" w:eastAsia="de-DE"/>
        </w:rPr>
        <w:tab/>
        <w:t>Third fraction: large nanoparticles and fine colloids</w:t>
      </w:r>
    </w:p>
    <w:p w14:paraId="2BBBB091" w14:textId="4EC9155E" w:rsidR="00D67975" w:rsidRDefault="00D67975" w:rsidP="00D67975">
      <w:pPr>
        <w:ind w:left="1416" w:hanging="1416"/>
        <w:rPr>
          <w:rFonts w:ascii="Courier New" w:eastAsia="Times New Roman" w:hAnsi="Courier New" w:cs="Courier New"/>
          <w:sz w:val="20"/>
          <w:szCs w:val="20"/>
          <w:lang w:val="en-GB" w:eastAsia="de-DE"/>
        </w:rPr>
      </w:pPr>
      <w:r>
        <w:rPr>
          <w:rFonts w:ascii="Courier New" w:eastAsia="Times New Roman" w:hAnsi="Courier New" w:cs="Courier New"/>
          <w:sz w:val="20"/>
          <w:szCs w:val="20"/>
          <w:lang w:val="en-GB" w:eastAsia="de-DE"/>
        </w:rPr>
        <w:t>All particulate: sum of the three fractions</w:t>
      </w:r>
    </w:p>
    <w:p w14:paraId="134586F3" w14:textId="62FFD2B6" w:rsidR="00D67975" w:rsidRDefault="00D67975" w:rsidP="00D67975">
      <w:pPr>
        <w:ind w:left="1416" w:hanging="1416"/>
        <w:rPr>
          <w:rFonts w:ascii="Courier New" w:eastAsia="Times New Roman" w:hAnsi="Courier New" w:cs="Courier New"/>
          <w:sz w:val="20"/>
          <w:szCs w:val="20"/>
          <w:lang w:val="en-GB" w:eastAsia="de-DE"/>
        </w:rPr>
      </w:pPr>
      <w:r>
        <w:rPr>
          <w:rFonts w:ascii="Courier New" w:eastAsia="Times New Roman" w:hAnsi="Courier New" w:cs="Courier New"/>
          <w:sz w:val="20"/>
          <w:szCs w:val="20"/>
          <w:lang w:val="en-GB" w:eastAsia="de-DE"/>
        </w:rPr>
        <w:t xml:space="preserve">Total: </w:t>
      </w:r>
      <w:r>
        <w:rPr>
          <w:rFonts w:ascii="Courier New" w:eastAsia="Times New Roman" w:hAnsi="Courier New" w:cs="Courier New"/>
          <w:sz w:val="20"/>
          <w:szCs w:val="20"/>
          <w:lang w:val="en-GB" w:eastAsia="de-DE"/>
        </w:rPr>
        <w:tab/>
        <w:t>total concentration of the respective element</w:t>
      </w:r>
    </w:p>
    <w:p w14:paraId="0B437829" w14:textId="36656535" w:rsidR="00D67975" w:rsidRDefault="00D67975" w:rsidP="00D67975">
      <w:pPr>
        <w:ind w:left="1416" w:hanging="1416"/>
        <w:rPr>
          <w:rFonts w:ascii="Courier New" w:eastAsia="Times New Roman" w:hAnsi="Courier New" w:cs="Courier New"/>
          <w:sz w:val="20"/>
          <w:szCs w:val="20"/>
          <w:lang w:val="en-GB" w:eastAsia="de-DE"/>
        </w:rPr>
      </w:pPr>
    </w:p>
    <w:p w14:paraId="7CC4B67A" w14:textId="718C78DF" w:rsidR="00D67975" w:rsidRDefault="00D67975" w:rsidP="00D67975">
      <w:pPr>
        <w:ind w:left="1416" w:hanging="1416"/>
        <w:rPr>
          <w:rFonts w:ascii="Courier New" w:eastAsia="Times New Roman" w:hAnsi="Courier New" w:cs="Courier New"/>
          <w:sz w:val="20"/>
          <w:szCs w:val="20"/>
          <w:lang w:val="en-GB" w:eastAsia="de-DE"/>
        </w:rPr>
      </w:pPr>
      <w:r>
        <w:rPr>
          <w:rFonts w:ascii="Courier New" w:eastAsia="Times New Roman" w:hAnsi="Courier New" w:cs="Courier New"/>
          <w:sz w:val="20"/>
          <w:szCs w:val="20"/>
          <w:lang w:val="en-GB" w:eastAsia="de-DE"/>
        </w:rPr>
        <w:t>Sampling site information:</w:t>
      </w:r>
    </w:p>
    <w:tbl>
      <w:tblPr>
        <w:tblStyle w:val="PlainTable2"/>
        <w:tblW w:w="9457" w:type="dxa"/>
        <w:tblLayout w:type="fixed"/>
        <w:tblLook w:val="04A0" w:firstRow="1" w:lastRow="0" w:firstColumn="1" w:lastColumn="0" w:noHBand="0" w:noVBand="1"/>
      </w:tblPr>
      <w:tblGrid>
        <w:gridCol w:w="1701"/>
        <w:gridCol w:w="709"/>
        <w:gridCol w:w="284"/>
        <w:gridCol w:w="850"/>
        <w:gridCol w:w="2126"/>
        <w:gridCol w:w="308"/>
        <w:gridCol w:w="1819"/>
        <w:gridCol w:w="567"/>
        <w:gridCol w:w="604"/>
        <w:gridCol w:w="489"/>
      </w:tblGrid>
      <w:tr w:rsidR="00D67975" w:rsidRPr="00D67975" w14:paraId="144148A6" w14:textId="77777777" w:rsidTr="00D679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7F7F7F" w:themeColor="text1" w:themeTint="80"/>
              <w:bottom w:val="single" w:sz="4" w:space="0" w:color="auto"/>
            </w:tcBorders>
          </w:tcPr>
          <w:p w14:paraId="43571F7C" w14:textId="77777777" w:rsidR="00D67975" w:rsidRPr="00D67975" w:rsidRDefault="00D67975" w:rsidP="002F6CE4">
            <w:pPr>
              <w:spacing w:line="480" w:lineRule="auto"/>
              <w:jc w:val="both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bookmarkStart w:id="0" w:name="_Hlk110865733"/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Sampling site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bottom w:val="single" w:sz="4" w:space="0" w:color="auto"/>
            </w:tcBorders>
          </w:tcPr>
          <w:p w14:paraId="005FB7CF" w14:textId="77777777" w:rsidR="00D67975" w:rsidRPr="00D67975" w:rsidRDefault="00D67975" w:rsidP="002F6CE4">
            <w:pPr>
              <w:spacing w:line="48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MAP</w:t>
            </w:r>
          </w:p>
        </w:tc>
        <w:tc>
          <w:tcPr>
            <w:tcW w:w="1134" w:type="dxa"/>
            <w:gridSpan w:val="2"/>
            <w:tcBorders>
              <w:top w:val="single" w:sz="4" w:space="0" w:color="7F7F7F" w:themeColor="text1" w:themeTint="80"/>
              <w:bottom w:val="single" w:sz="4" w:space="0" w:color="auto"/>
            </w:tcBorders>
          </w:tcPr>
          <w:p w14:paraId="731B38EB" w14:textId="77777777" w:rsidR="00D67975" w:rsidRPr="00D67975" w:rsidRDefault="00D67975" w:rsidP="002F6CE4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MAT</w:t>
            </w:r>
          </w:p>
        </w:tc>
        <w:tc>
          <w:tcPr>
            <w:tcW w:w="2126" w:type="dxa"/>
            <w:tcBorders>
              <w:top w:val="single" w:sz="4" w:space="0" w:color="7F7F7F" w:themeColor="text1" w:themeTint="80"/>
              <w:bottom w:val="single" w:sz="4" w:space="0" w:color="auto"/>
            </w:tcBorders>
          </w:tcPr>
          <w:p w14:paraId="76637C77" w14:textId="77777777" w:rsidR="00D67975" w:rsidRPr="00D67975" w:rsidRDefault="00D67975" w:rsidP="002F6CE4">
            <w:pPr>
              <w:spacing w:line="48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Soil class</w:t>
            </w:r>
          </w:p>
        </w:tc>
        <w:tc>
          <w:tcPr>
            <w:tcW w:w="2127" w:type="dxa"/>
            <w:gridSpan w:val="2"/>
            <w:tcBorders>
              <w:top w:val="single" w:sz="4" w:space="0" w:color="7F7F7F" w:themeColor="text1" w:themeTint="80"/>
              <w:bottom w:val="single" w:sz="4" w:space="0" w:color="auto"/>
            </w:tcBorders>
          </w:tcPr>
          <w:p w14:paraId="61AADB70" w14:textId="77777777" w:rsidR="00D67975" w:rsidRPr="00D67975" w:rsidRDefault="00D67975" w:rsidP="002F6CE4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Bedrock type</w:t>
            </w:r>
          </w:p>
        </w:tc>
        <w:tc>
          <w:tcPr>
            <w:tcW w:w="1660" w:type="dxa"/>
            <w:gridSpan w:val="3"/>
            <w:tcBorders>
              <w:top w:val="single" w:sz="4" w:space="0" w:color="7F7F7F" w:themeColor="text1" w:themeTint="80"/>
              <w:bottom w:val="single" w:sz="4" w:space="0" w:color="auto"/>
            </w:tcBorders>
          </w:tcPr>
          <w:p w14:paraId="72B13B6A" w14:textId="77777777" w:rsidR="00D67975" w:rsidRPr="00D67975" w:rsidRDefault="00D67975" w:rsidP="002F6CE4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pH</w:t>
            </w:r>
          </w:p>
        </w:tc>
      </w:tr>
      <w:tr w:rsidR="00D67975" w:rsidRPr="00D67975" w14:paraId="2846AFD2" w14:textId="77777777" w:rsidTr="00D6797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89" w:type="dxa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bottom w:val="none" w:sz="4" w:space="0" w:color="000000"/>
            </w:tcBorders>
          </w:tcPr>
          <w:p w14:paraId="278CB497" w14:textId="77777777" w:rsidR="00D67975" w:rsidRPr="00D67975" w:rsidRDefault="00D67975" w:rsidP="002F6CE4">
            <w:pPr>
              <w:spacing w:line="480" w:lineRule="auto"/>
              <w:jc w:val="both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 xml:space="preserve">Pallas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none" w:sz="4" w:space="0" w:color="000000"/>
            </w:tcBorders>
          </w:tcPr>
          <w:p w14:paraId="5BF8C5BE" w14:textId="77777777" w:rsidR="00D67975" w:rsidRPr="00D67975" w:rsidRDefault="00D67975" w:rsidP="002F6CE4">
            <w:pPr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484</w:t>
            </w:r>
          </w:p>
        </w:tc>
        <w:tc>
          <w:tcPr>
            <w:tcW w:w="850" w:type="dxa"/>
            <w:tcBorders>
              <w:top w:val="single" w:sz="4" w:space="0" w:color="auto"/>
              <w:bottom w:val="none" w:sz="4" w:space="0" w:color="000000"/>
            </w:tcBorders>
          </w:tcPr>
          <w:p w14:paraId="71C6EF66" w14:textId="77777777" w:rsidR="00D67975" w:rsidRPr="00D67975" w:rsidRDefault="00D67975" w:rsidP="002F6CE4">
            <w:pPr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-1.4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bottom w:val="none" w:sz="4" w:space="0" w:color="000000"/>
            </w:tcBorders>
          </w:tcPr>
          <w:p w14:paraId="77DB130A" w14:textId="77777777" w:rsidR="00D67975" w:rsidRPr="00D67975" w:rsidRDefault="00D67975" w:rsidP="002F6CE4">
            <w:pPr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 xml:space="preserve">Dystrophic soil 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bottom w:val="none" w:sz="4" w:space="0" w:color="000000"/>
            </w:tcBorders>
          </w:tcPr>
          <w:p w14:paraId="2A76518F" w14:textId="77777777" w:rsidR="00D67975" w:rsidRPr="00D67975" w:rsidRDefault="00D67975" w:rsidP="002F6CE4">
            <w:pPr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Granodiorite</w:t>
            </w:r>
          </w:p>
        </w:tc>
        <w:tc>
          <w:tcPr>
            <w:tcW w:w="604" w:type="dxa"/>
            <w:tcBorders>
              <w:top w:val="single" w:sz="4" w:space="0" w:color="auto"/>
              <w:bottom w:val="none" w:sz="4" w:space="0" w:color="000000"/>
            </w:tcBorders>
          </w:tcPr>
          <w:p w14:paraId="18239638" w14:textId="77777777" w:rsidR="00D67975" w:rsidRPr="00D67975" w:rsidRDefault="00D67975" w:rsidP="002F6CE4">
            <w:pPr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6.5</w:t>
            </w:r>
          </w:p>
        </w:tc>
      </w:tr>
      <w:tr w:rsidR="00D67975" w:rsidRPr="00D67975" w14:paraId="3C81FA27" w14:textId="77777777" w:rsidTr="00D67975">
        <w:trPr>
          <w:gridAfter w:val="1"/>
          <w:wAfter w:w="489" w:type="dxa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none" w:sz="4" w:space="0" w:color="000000"/>
              <w:bottom w:val="none" w:sz="4" w:space="0" w:color="000000"/>
            </w:tcBorders>
          </w:tcPr>
          <w:p w14:paraId="3AD3DE16" w14:textId="169C0500" w:rsidR="00D67975" w:rsidRPr="00D67975" w:rsidRDefault="00D67975" w:rsidP="002F6CE4">
            <w:pPr>
              <w:spacing w:line="480" w:lineRule="auto"/>
              <w:jc w:val="both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proofErr w:type="spellStart"/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Krycklan</w:t>
            </w:r>
            <w:proofErr w:type="spellEnd"/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14:paraId="6CFBC0D0" w14:textId="77777777" w:rsidR="00D67975" w:rsidRPr="00D67975" w:rsidRDefault="00D67975" w:rsidP="002F6CE4">
            <w:pPr>
              <w:spacing w:line="48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614</w:t>
            </w:r>
          </w:p>
        </w:tc>
        <w:tc>
          <w:tcPr>
            <w:tcW w:w="850" w:type="dxa"/>
            <w:tcBorders>
              <w:top w:val="none" w:sz="4" w:space="0" w:color="000000"/>
              <w:bottom w:val="none" w:sz="4" w:space="0" w:color="000000"/>
            </w:tcBorders>
          </w:tcPr>
          <w:p w14:paraId="1120EF11" w14:textId="77777777" w:rsidR="00D67975" w:rsidRPr="00D67975" w:rsidRDefault="00D67975" w:rsidP="002F6CE4">
            <w:pPr>
              <w:spacing w:line="48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1.8</w:t>
            </w:r>
          </w:p>
        </w:tc>
        <w:tc>
          <w:tcPr>
            <w:tcW w:w="2434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14:paraId="37800A43" w14:textId="77777777" w:rsidR="00D67975" w:rsidRPr="00D67975" w:rsidRDefault="00D67975" w:rsidP="002F6CE4">
            <w:pPr>
              <w:spacing w:line="48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Dystrophic soil</w:t>
            </w:r>
          </w:p>
        </w:tc>
        <w:tc>
          <w:tcPr>
            <w:tcW w:w="2386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14:paraId="461670D3" w14:textId="77777777" w:rsidR="00D67975" w:rsidRPr="00D67975" w:rsidRDefault="00D67975" w:rsidP="002F6CE4">
            <w:pPr>
              <w:spacing w:line="48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Greywacke</w:t>
            </w:r>
          </w:p>
        </w:tc>
        <w:tc>
          <w:tcPr>
            <w:tcW w:w="604" w:type="dxa"/>
            <w:tcBorders>
              <w:top w:val="none" w:sz="4" w:space="0" w:color="000000"/>
              <w:bottom w:val="none" w:sz="4" w:space="0" w:color="000000"/>
            </w:tcBorders>
          </w:tcPr>
          <w:p w14:paraId="65F3293D" w14:textId="77777777" w:rsidR="00D67975" w:rsidRPr="00D67975" w:rsidRDefault="00D67975" w:rsidP="002F6CE4">
            <w:pPr>
              <w:spacing w:line="48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4.6</w:t>
            </w:r>
          </w:p>
        </w:tc>
      </w:tr>
      <w:tr w:rsidR="00D67975" w:rsidRPr="00D67975" w14:paraId="7F9085CB" w14:textId="77777777" w:rsidTr="00D6797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89" w:type="dxa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none" w:sz="4" w:space="0" w:color="000000"/>
              <w:bottom w:val="none" w:sz="4" w:space="0" w:color="000000"/>
            </w:tcBorders>
          </w:tcPr>
          <w:p w14:paraId="616680B5" w14:textId="77777777" w:rsidR="00D67975" w:rsidRPr="00D67975" w:rsidRDefault="00D67975" w:rsidP="002F6CE4">
            <w:pPr>
              <w:spacing w:line="480" w:lineRule="auto"/>
              <w:jc w:val="both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 xml:space="preserve">Bode </w:t>
            </w:r>
          </w:p>
        </w:tc>
        <w:tc>
          <w:tcPr>
            <w:tcW w:w="993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14:paraId="34649817" w14:textId="77777777" w:rsidR="00D67975" w:rsidRPr="00D67975" w:rsidRDefault="00D67975" w:rsidP="002F6CE4">
            <w:pPr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1600</w:t>
            </w:r>
          </w:p>
        </w:tc>
        <w:tc>
          <w:tcPr>
            <w:tcW w:w="850" w:type="dxa"/>
            <w:tcBorders>
              <w:top w:val="none" w:sz="4" w:space="0" w:color="000000"/>
              <w:bottom w:val="none" w:sz="4" w:space="0" w:color="000000"/>
            </w:tcBorders>
          </w:tcPr>
          <w:p w14:paraId="122B7942" w14:textId="77777777" w:rsidR="00D67975" w:rsidRPr="00D67975" w:rsidRDefault="00D67975" w:rsidP="002F6CE4">
            <w:pPr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7.1</w:t>
            </w:r>
          </w:p>
        </w:tc>
        <w:tc>
          <w:tcPr>
            <w:tcW w:w="2434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14:paraId="28D796B8" w14:textId="77777777" w:rsidR="00D67975" w:rsidRPr="00D67975" w:rsidRDefault="00D67975" w:rsidP="002F6CE4">
            <w:pPr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Eutrophic Cambisol</w:t>
            </w:r>
          </w:p>
        </w:tc>
        <w:tc>
          <w:tcPr>
            <w:tcW w:w="2386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14:paraId="71BDDE18" w14:textId="77777777" w:rsidR="00D67975" w:rsidRPr="00D67975" w:rsidRDefault="00D67975" w:rsidP="00D67975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Shale and Greywacke</w:t>
            </w:r>
          </w:p>
        </w:tc>
        <w:tc>
          <w:tcPr>
            <w:tcW w:w="604" w:type="dxa"/>
            <w:tcBorders>
              <w:top w:val="none" w:sz="4" w:space="0" w:color="000000"/>
              <w:bottom w:val="none" w:sz="4" w:space="0" w:color="000000"/>
            </w:tcBorders>
          </w:tcPr>
          <w:p w14:paraId="1BFE22FA" w14:textId="77777777" w:rsidR="00D67975" w:rsidRPr="00D67975" w:rsidRDefault="00D67975" w:rsidP="002F6CE4">
            <w:pPr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7.8</w:t>
            </w:r>
          </w:p>
        </w:tc>
      </w:tr>
      <w:tr w:rsidR="00D67975" w:rsidRPr="00D67975" w14:paraId="303D2466" w14:textId="77777777" w:rsidTr="00D67975">
        <w:trPr>
          <w:gridAfter w:val="1"/>
          <w:wAfter w:w="489" w:type="dxa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none" w:sz="4" w:space="0" w:color="000000"/>
              <w:bottom w:val="none" w:sz="4" w:space="0" w:color="000000"/>
            </w:tcBorders>
          </w:tcPr>
          <w:p w14:paraId="6669A6B1" w14:textId="77777777" w:rsidR="00D67975" w:rsidRPr="00D67975" w:rsidRDefault="00D67975" w:rsidP="002F6CE4">
            <w:pPr>
              <w:spacing w:line="480" w:lineRule="auto"/>
              <w:jc w:val="both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proofErr w:type="spellStart"/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Frankenforst</w:t>
            </w:r>
            <w:proofErr w:type="spellEnd"/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14:paraId="7E2CCE81" w14:textId="77777777" w:rsidR="00D67975" w:rsidRPr="00D67975" w:rsidRDefault="00D67975" w:rsidP="002F6CE4">
            <w:pPr>
              <w:spacing w:line="48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650</w:t>
            </w:r>
          </w:p>
        </w:tc>
        <w:tc>
          <w:tcPr>
            <w:tcW w:w="850" w:type="dxa"/>
            <w:tcBorders>
              <w:top w:val="none" w:sz="4" w:space="0" w:color="000000"/>
              <w:bottom w:val="none" w:sz="4" w:space="0" w:color="000000"/>
            </w:tcBorders>
          </w:tcPr>
          <w:p w14:paraId="17FB34E2" w14:textId="77777777" w:rsidR="00D67975" w:rsidRPr="00D67975" w:rsidRDefault="00D67975" w:rsidP="002F6CE4">
            <w:pPr>
              <w:spacing w:line="48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8.7</w:t>
            </w:r>
          </w:p>
        </w:tc>
        <w:tc>
          <w:tcPr>
            <w:tcW w:w="2434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14:paraId="1B288C0F" w14:textId="77777777" w:rsidR="00D67975" w:rsidRPr="00D67975" w:rsidRDefault="00D67975" w:rsidP="002F6CE4">
            <w:pPr>
              <w:spacing w:line="48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proofErr w:type="spellStart"/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Gleysol</w:t>
            </w:r>
            <w:proofErr w:type="spellEnd"/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386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14:paraId="7D91D9A3" w14:textId="77777777" w:rsidR="00D67975" w:rsidRPr="00D67975" w:rsidRDefault="00D67975" w:rsidP="002F6CE4">
            <w:pPr>
              <w:spacing w:line="48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Loess</w:t>
            </w:r>
          </w:p>
        </w:tc>
        <w:tc>
          <w:tcPr>
            <w:tcW w:w="604" w:type="dxa"/>
            <w:tcBorders>
              <w:top w:val="none" w:sz="4" w:space="0" w:color="000000"/>
              <w:bottom w:val="none" w:sz="4" w:space="0" w:color="000000"/>
            </w:tcBorders>
          </w:tcPr>
          <w:p w14:paraId="5F573946" w14:textId="77777777" w:rsidR="00D67975" w:rsidRPr="00D67975" w:rsidRDefault="00D67975" w:rsidP="002F6CE4">
            <w:pPr>
              <w:spacing w:line="48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6.2</w:t>
            </w:r>
          </w:p>
        </w:tc>
      </w:tr>
      <w:tr w:rsidR="00D67975" w:rsidRPr="00D67975" w14:paraId="33D2059A" w14:textId="77777777" w:rsidTr="00D6797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89" w:type="dxa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none" w:sz="4" w:space="0" w:color="000000"/>
              <w:bottom w:val="none" w:sz="4" w:space="0" w:color="000000"/>
            </w:tcBorders>
          </w:tcPr>
          <w:p w14:paraId="34AA1B19" w14:textId="77777777" w:rsidR="00D67975" w:rsidRPr="00D67975" w:rsidRDefault="00D67975" w:rsidP="002F6CE4">
            <w:pPr>
              <w:spacing w:line="480" w:lineRule="auto"/>
              <w:jc w:val="both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proofErr w:type="spellStart"/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Alptal</w:t>
            </w:r>
            <w:proofErr w:type="spellEnd"/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14:paraId="7CDE50D7" w14:textId="77777777" w:rsidR="00D67975" w:rsidRPr="00D67975" w:rsidRDefault="00D67975" w:rsidP="002F6CE4">
            <w:pPr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2293</w:t>
            </w:r>
          </w:p>
        </w:tc>
        <w:tc>
          <w:tcPr>
            <w:tcW w:w="850" w:type="dxa"/>
            <w:tcBorders>
              <w:top w:val="none" w:sz="4" w:space="0" w:color="000000"/>
              <w:bottom w:val="none" w:sz="4" w:space="0" w:color="000000"/>
            </w:tcBorders>
          </w:tcPr>
          <w:p w14:paraId="77D0423C" w14:textId="77777777" w:rsidR="00D67975" w:rsidRPr="00D67975" w:rsidRDefault="00D67975" w:rsidP="002F6CE4">
            <w:pPr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6.0</w:t>
            </w:r>
          </w:p>
        </w:tc>
        <w:tc>
          <w:tcPr>
            <w:tcW w:w="2434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14:paraId="0B89FB00" w14:textId="77777777" w:rsidR="00D67975" w:rsidRPr="00D67975" w:rsidRDefault="00D67975" w:rsidP="002F6CE4">
            <w:pPr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proofErr w:type="spellStart"/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Gleysol</w:t>
            </w:r>
            <w:proofErr w:type="spellEnd"/>
          </w:p>
        </w:tc>
        <w:tc>
          <w:tcPr>
            <w:tcW w:w="2386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14:paraId="476EE493" w14:textId="77777777" w:rsidR="00D67975" w:rsidRPr="00D67975" w:rsidRDefault="00D67975" w:rsidP="002F6CE4">
            <w:pPr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Flysch</w:t>
            </w:r>
          </w:p>
        </w:tc>
        <w:tc>
          <w:tcPr>
            <w:tcW w:w="604" w:type="dxa"/>
            <w:tcBorders>
              <w:top w:val="none" w:sz="4" w:space="0" w:color="000000"/>
              <w:bottom w:val="none" w:sz="4" w:space="0" w:color="000000"/>
            </w:tcBorders>
          </w:tcPr>
          <w:p w14:paraId="0443B060" w14:textId="77777777" w:rsidR="00D67975" w:rsidRPr="00D67975" w:rsidRDefault="00D67975" w:rsidP="002F6CE4">
            <w:pPr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7.5</w:t>
            </w:r>
          </w:p>
        </w:tc>
      </w:tr>
      <w:tr w:rsidR="00D67975" w:rsidRPr="00D67975" w14:paraId="1283B790" w14:textId="77777777" w:rsidTr="00D67975">
        <w:trPr>
          <w:gridAfter w:val="1"/>
          <w:wAfter w:w="489" w:type="dxa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none" w:sz="4" w:space="0" w:color="000000"/>
              <w:bottom w:val="none" w:sz="4" w:space="0" w:color="000000"/>
            </w:tcBorders>
          </w:tcPr>
          <w:p w14:paraId="1B2DBDAA" w14:textId="77777777" w:rsidR="00D67975" w:rsidRPr="00D67975" w:rsidRDefault="00D67975" w:rsidP="002F6CE4">
            <w:pPr>
              <w:spacing w:line="480" w:lineRule="auto"/>
              <w:jc w:val="both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proofErr w:type="spellStart"/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Lourizela</w:t>
            </w:r>
            <w:proofErr w:type="spellEnd"/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14:paraId="44D1D8A2" w14:textId="77777777" w:rsidR="00D67975" w:rsidRPr="00D67975" w:rsidRDefault="00D67975" w:rsidP="002F6CE4">
            <w:pPr>
              <w:spacing w:line="48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1300</w:t>
            </w:r>
          </w:p>
        </w:tc>
        <w:tc>
          <w:tcPr>
            <w:tcW w:w="850" w:type="dxa"/>
            <w:tcBorders>
              <w:top w:val="none" w:sz="4" w:space="0" w:color="000000"/>
              <w:bottom w:val="none" w:sz="4" w:space="0" w:color="000000"/>
            </w:tcBorders>
          </w:tcPr>
          <w:p w14:paraId="41708955" w14:textId="77777777" w:rsidR="00D67975" w:rsidRPr="00D67975" w:rsidRDefault="00D67975" w:rsidP="002F6CE4">
            <w:pPr>
              <w:spacing w:line="48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13.8</w:t>
            </w:r>
          </w:p>
        </w:tc>
        <w:tc>
          <w:tcPr>
            <w:tcW w:w="2434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14:paraId="15514A7D" w14:textId="77777777" w:rsidR="00D67975" w:rsidRPr="00D67975" w:rsidRDefault="00D67975" w:rsidP="002F6CE4">
            <w:pPr>
              <w:spacing w:line="48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 xml:space="preserve">Dystrophic soil </w:t>
            </w:r>
          </w:p>
        </w:tc>
        <w:tc>
          <w:tcPr>
            <w:tcW w:w="2386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14:paraId="6AA35142" w14:textId="77777777" w:rsidR="00D67975" w:rsidRPr="00D67975" w:rsidRDefault="00D67975" w:rsidP="002F6CE4">
            <w:pPr>
              <w:spacing w:line="48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Schist</w:t>
            </w:r>
          </w:p>
        </w:tc>
        <w:tc>
          <w:tcPr>
            <w:tcW w:w="604" w:type="dxa"/>
            <w:tcBorders>
              <w:top w:val="none" w:sz="4" w:space="0" w:color="000000"/>
              <w:bottom w:val="none" w:sz="4" w:space="0" w:color="000000"/>
            </w:tcBorders>
          </w:tcPr>
          <w:p w14:paraId="1671457E" w14:textId="77777777" w:rsidR="00D67975" w:rsidRPr="00D67975" w:rsidRDefault="00D67975" w:rsidP="002F6CE4">
            <w:pPr>
              <w:spacing w:line="48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6.1</w:t>
            </w:r>
          </w:p>
        </w:tc>
      </w:tr>
      <w:tr w:rsidR="00D67975" w:rsidRPr="00D67975" w14:paraId="1A2F99E5" w14:textId="77777777" w:rsidTr="00D6797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89" w:type="dxa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none" w:sz="4" w:space="0" w:color="000000"/>
              <w:bottom w:val="single" w:sz="4" w:space="0" w:color="auto"/>
            </w:tcBorders>
          </w:tcPr>
          <w:p w14:paraId="6225B90C" w14:textId="77777777" w:rsidR="00D67975" w:rsidRPr="00D67975" w:rsidRDefault="00D67975" w:rsidP="002F6CE4">
            <w:pPr>
              <w:spacing w:line="480" w:lineRule="auto"/>
              <w:jc w:val="both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 xml:space="preserve">Ribera </w:t>
            </w:r>
            <w:proofErr w:type="spellStart"/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Salada</w:t>
            </w:r>
            <w:proofErr w:type="spellEnd"/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none" w:sz="4" w:space="0" w:color="000000"/>
              <w:bottom w:val="single" w:sz="4" w:space="0" w:color="auto"/>
            </w:tcBorders>
          </w:tcPr>
          <w:p w14:paraId="5C38E1DE" w14:textId="77777777" w:rsidR="00D67975" w:rsidRPr="00D67975" w:rsidRDefault="00D67975" w:rsidP="002F6CE4">
            <w:pPr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850" w:type="dxa"/>
            <w:tcBorders>
              <w:top w:val="none" w:sz="4" w:space="0" w:color="000000"/>
              <w:bottom w:val="single" w:sz="4" w:space="0" w:color="auto"/>
            </w:tcBorders>
          </w:tcPr>
          <w:p w14:paraId="0D3DD9B1" w14:textId="77777777" w:rsidR="00D67975" w:rsidRPr="00D67975" w:rsidRDefault="00D67975" w:rsidP="002F6CE4">
            <w:pPr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15.6</w:t>
            </w:r>
          </w:p>
        </w:tc>
        <w:tc>
          <w:tcPr>
            <w:tcW w:w="2434" w:type="dxa"/>
            <w:gridSpan w:val="2"/>
            <w:tcBorders>
              <w:top w:val="none" w:sz="4" w:space="0" w:color="000000"/>
              <w:bottom w:val="single" w:sz="4" w:space="0" w:color="auto"/>
            </w:tcBorders>
          </w:tcPr>
          <w:p w14:paraId="18D51F30" w14:textId="77777777" w:rsidR="00D67975" w:rsidRPr="00D67975" w:rsidRDefault="00D67975" w:rsidP="002F6CE4">
            <w:pPr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Eutrophic Cambisol</w:t>
            </w:r>
          </w:p>
        </w:tc>
        <w:tc>
          <w:tcPr>
            <w:tcW w:w="2386" w:type="dxa"/>
            <w:gridSpan w:val="2"/>
            <w:tcBorders>
              <w:top w:val="none" w:sz="4" w:space="0" w:color="000000"/>
              <w:bottom w:val="single" w:sz="4" w:space="0" w:color="auto"/>
            </w:tcBorders>
          </w:tcPr>
          <w:p w14:paraId="431A3DA5" w14:textId="77777777" w:rsidR="00D67975" w:rsidRPr="00D67975" w:rsidRDefault="00D67975" w:rsidP="002F6CE4">
            <w:pPr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proofErr w:type="spellStart"/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Carbonatic</w:t>
            </w:r>
            <w:proofErr w:type="spellEnd"/>
          </w:p>
        </w:tc>
        <w:tc>
          <w:tcPr>
            <w:tcW w:w="604" w:type="dxa"/>
            <w:tcBorders>
              <w:top w:val="none" w:sz="4" w:space="0" w:color="000000"/>
              <w:bottom w:val="single" w:sz="4" w:space="0" w:color="auto"/>
            </w:tcBorders>
          </w:tcPr>
          <w:p w14:paraId="60BBA82C" w14:textId="77777777" w:rsidR="00D67975" w:rsidRPr="00D67975" w:rsidRDefault="00D67975" w:rsidP="002F6CE4">
            <w:pPr>
              <w:keepNext/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hAnsi="Courier New" w:cs="Courier New"/>
                <w:sz w:val="18"/>
                <w:szCs w:val="18"/>
                <w:lang w:val="en-GB"/>
              </w:rPr>
            </w:pPr>
            <w:r w:rsidRPr="00D67975">
              <w:rPr>
                <w:rFonts w:ascii="Courier New" w:hAnsi="Courier New" w:cs="Courier New"/>
                <w:sz w:val="18"/>
                <w:szCs w:val="18"/>
                <w:lang w:val="en-GB"/>
              </w:rPr>
              <w:t>8.2</w:t>
            </w:r>
          </w:p>
        </w:tc>
      </w:tr>
      <w:bookmarkEnd w:id="0"/>
    </w:tbl>
    <w:p w14:paraId="35060769" w14:textId="4DC29D7B" w:rsidR="00750025" w:rsidRDefault="00750025" w:rsidP="00D67975">
      <w:pPr>
        <w:ind w:left="1416" w:hanging="1416"/>
        <w:rPr>
          <w:rFonts w:ascii="Courier New" w:eastAsia="Times New Roman" w:hAnsi="Courier New" w:cs="Courier New"/>
          <w:sz w:val="20"/>
          <w:szCs w:val="20"/>
          <w:lang w:val="en-GB" w:eastAsia="de-DE"/>
        </w:rPr>
      </w:pPr>
    </w:p>
    <w:p w14:paraId="3E2059EA" w14:textId="77777777" w:rsidR="00750025" w:rsidRDefault="00750025">
      <w:pPr>
        <w:rPr>
          <w:rFonts w:ascii="Courier New" w:eastAsia="Times New Roman" w:hAnsi="Courier New" w:cs="Courier New"/>
          <w:sz w:val="20"/>
          <w:szCs w:val="20"/>
          <w:lang w:val="en-GB" w:eastAsia="de-DE"/>
        </w:rPr>
      </w:pPr>
      <w:r>
        <w:rPr>
          <w:rFonts w:ascii="Courier New" w:eastAsia="Times New Roman" w:hAnsi="Courier New" w:cs="Courier New"/>
          <w:sz w:val="20"/>
          <w:szCs w:val="20"/>
          <w:lang w:val="en-GB" w:eastAsia="de-DE"/>
        </w:rPr>
        <w:br w:type="page"/>
      </w:r>
    </w:p>
    <w:p w14:paraId="1E5763A8" w14:textId="77777777" w:rsidR="00750025" w:rsidRPr="00750025" w:rsidRDefault="00750025" w:rsidP="00750025">
      <w:pPr>
        <w:ind w:left="1416" w:hanging="1416"/>
        <w:rPr>
          <w:rFonts w:ascii="Courier New" w:eastAsia="Times New Roman" w:hAnsi="Courier New" w:cs="Courier New"/>
          <w:b/>
          <w:bCs/>
          <w:sz w:val="24"/>
          <w:szCs w:val="24"/>
          <w:lang w:val="en-GB" w:eastAsia="de-DE"/>
        </w:rPr>
      </w:pPr>
      <w:r w:rsidRPr="00750025">
        <w:rPr>
          <w:rFonts w:ascii="Courier New" w:eastAsia="Times New Roman" w:hAnsi="Courier New" w:cs="Courier New"/>
          <w:b/>
          <w:bCs/>
          <w:sz w:val="24"/>
          <w:szCs w:val="24"/>
          <w:lang w:val="en-GB" w:eastAsia="de-DE"/>
        </w:rPr>
        <w:lastRenderedPageBreak/>
        <w:t xml:space="preserve">R codes </w:t>
      </w:r>
    </w:p>
    <w:p w14:paraId="040EACBA" w14:textId="77777777" w:rsidR="00750025" w:rsidRPr="00750025" w:rsidRDefault="00750025" w:rsidP="00750025">
      <w:pPr>
        <w:ind w:left="1416" w:hanging="1416"/>
        <w:rPr>
          <w:rFonts w:ascii="Courier New" w:eastAsia="Times New Roman" w:hAnsi="Courier New" w:cs="Courier New"/>
          <w:sz w:val="20"/>
          <w:szCs w:val="20"/>
          <w:u w:val="single"/>
          <w:lang w:val="en-GB" w:eastAsia="de-DE"/>
        </w:rPr>
      </w:pPr>
      <w:r w:rsidRPr="00750025">
        <w:rPr>
          <w:rFonts w:ascii="Courier New" w:eastAsia="Times New Roman" w:hAnsi="Courier New" w:cs="Courier New"/>
          <w:sz w:val="20"/>
          <w:szCs w:val="20"/>
          <w:u w:val="single"/>
          <w:lang w:val="en-GB" w:eastAsia="de-DE"/>
        </w:rPr>
        <w:t>Generalized linear mixed model:</w:t>
      </w:r>
    </w:p>
    <w:p w14:paraId="42051D95" w14:textId="77777777" w:rsidR="00750025" w:rsidRPr="00750025" w:rsidRDefault="00750025" w:rsidP="00750025">
      <w:pPr>
        <w:ind w:left="1416" w:hanging="1416"/>
        <w:rPr>
          <w:rFonts w:ascii="Courier New" w:eastAsia="Times New Roman" w:hAnsi="Courier New" w:cs="Courier New"/>
          <w:sz w:val="20"/>
          <w:szCs w:val="20"/>
          <w:lang w:val="en-GB" w:eastAsia="de-DE"/>
        </w:rPr>
      </w:pPr>
      <w:r w:rsidRPr="00750025">
        <w:rPr>
          <w:rFonts w:ascii="Courier New" w:eastAsia="Times New Roman" w:hAnsi="Courier New" w:cs="Courier New"/>
          <w:sz w:val="20"/>
          <w:szCs w:val="20"/>
          <w:lang w:val="en-GB" w:eastAsia="de-DE"/>
        </w:rPr>
        <w:t>mod&lt;-</w:t>
      </w:r>
      <w:proofErr w:type="spellStart"/>
      <w:proofErr w:type="gramStart"/>
      <w:r w:rsidRPr="00750025">
        <w:rPr>
          <w:rFonts w:ascii="Courier New" w:eastAsia="Times New Roman" w:hAnsi="Courier New" w:cs="Courier New"/>
          <w:sz w:val="20"/>
          <w:szCs w:val="20"/>
          <w:lang w:val="en-GB" w:eastAsia="de-DE"/>
        </w:rPr>
        <w:t>glmer</w:t>
      </w:r>
      <w:proofErr w:type="spellEnd"/>
      <w:r w:rsidRPr="00750025">
        <w:rPr>
          <w:rFonts w:ascii="Courier New" w:eastAsia="Times New Roman" w:hAnsi="Courier New" w:cs="Courier New"/>
          <w:sz w:val="20"/>
          <w:szCs w:val="20"/>
          <w:lang w:val="en-GB" w:eastAsia="de-DE"/>
        </w:rPr>
        <w:t>(</w:t>
      </w:r>
      <w:proofErr w:type="gramEnd"/>
      <w:r w:rsidRPr="00750025">
        <w:rPr>
          <w:rFonts w:ascii="Courier New" w:eastAsia="Times New Roman" w:hAnsi="Courier New" w:cs="Courier New"/>
          <w:sz w:val="20"/>
          <w:szCs w:val="20"/>
          <w:lang w:val="en-GB" w:eastAsia="de-DE"/>
        </w:rPr>
        <w:t xml:space="preserve">response ~ </w:t>
      </w:r>
      <w:proofErr w:type="spellStart"/>
      <w:r w:rsidRPr="00750025">
        <w:rPr>
          <w:rFonts w:ascii="Courier New" w:eastAsia="Times New Roman" w:hAnsi="Courier New" w:cs="Courier New"/>
          <w:sz w:val="20"/>
          <w:szCs w:val="20"/>
          <w:lang w:val="en-GB" w:eastAsia="de-DE"/>
        </w:rPr>
        <w:t>as.factor</w:t>
      </w:r>
      <w:proofErr w:type="spellEnd"/>
      <w:r w:rsidRPr="00750025">
        <w:rPr>
          <w:rFonts w:ascii="Courier New" w:eastAsia="Times New Roman" w:hAnsi="Courier New" w:cs="Courier New"/>
          <w:sz w:val="20"/>
          <w:szCs w:val="20"/>
          <w:lang w:val="en-GB" w:eastAsia="de-DE"/>
        </w:rPr>
        <w:t>(soil) * season + (1|site/replicate) family = Gamma(link=”log”), data=data)</w:t>
      </w:r>
    </w:p>
    <w:p w14:paraId="594CB7F1" w14:textId="77777777" w:rsidR="00750025" w:rsidRPr="00750025" w:rsidRDefault="00750025" w:rsidP="00750025">
      <w:pPr>
        <w:ind w:left="1416" w:hanging="1416"/>
        <w:rPr>
          <w:rFonts w:ascii="Courier New" w:eastAsia="Times New Roman" w:hAnsi="Courier New" w:cs="Courier New"/>
          <w:sz w:val="20"/>
          <w:szCs w:val="20"/>
          <w:lang w:val="en-GB" w:eastAsia="de-DE"/>
        </w:rPr>
      </w:pPr>
      <w:r w:rsidRPr="00750025">
        <w:rPr>
          <w:rFonts w:ascii="Courier New" w:eastAsia="Times New Roman" w:hAnsi="Courier New" w:cs="Courier New"/>
          <w:sz w:val="20"/>
          <w:szCs w:val="20"/>
          <w:lang w:val="en-GB" w:eastAsia="de-DE"/>
        </w:rPr>
        <w:t>summary(mod)</w:t>
      </w:r>
    </w:p>
    <w:p w14:paraId="6F397815" w14:textId="77777777" w:rsidR="00750025" w:rsidRPr="00750025" w:rsidRDefault="00750025" w:rsidP="00750025">
      <w:pPr>
        <w:ind w:left="1416" w:hanging="1416"/>
        <w:rPr>
          <w:rFonts w:ascii="Courier New" w:eastAsia="Times New Roman" w:hAnsi="Courier New" w:cs="Courier New"/>
          <w:sz w:val="20"/>
          <w:szCs w:val="20"/>
          <w:lang w:val="en-GB" w:eastAsia="de-DE"/>
        </w:rPr>
      </w:pPr>
      <w:proofErr w:type="spellStart"/>
      <w:proofErr w:type="gramStart"/>
      <w:r w:rsidRPr="00750025">
        <w:rPr>
          <w:rFonts w:ascii="Courier New" w:eastAsia="Times New Roman" w:hAnsi="Courier New" w:cs="Courier New"/>
          <w:sz w:val="20"/>
          <w:szCs w:val="20"/>
          <w:lang w:val="en-GB" w:eastAsia="de-DE"/>
        </w:rPr>
        <w:t>Anova</w:t>
      </w:r>
      <w:proofErr w:type="spellEnd"/>
      <w:r w:rsidRPr="00750025">
        <w:rPr>
          <w:rFonts w:ascii="Courier New" w:eastAsia="Times New Roman" w:hAnsi="Courier New" w:cs="Courier New"/>
          <w:sz w:val="20"/>
          <w:szCs w:val="20"/>
          <w:lang w:val="en-GB" w:eastAsia="de-DE"/>
        </w:rPr>
        <w:t>(</w:t>
      </w:r>
      <w:proofErr w:type="gramEnd"/>
      <w:r w:rsidRPr="00750025">
        <w:rPr>
          <w:rFonts w:ascii="Courier New" w:eastAsia="Times New Roman" w:hAnsi="Courier New" w:cs="Courier New"/>
          <w:sz w:val="20"/>
          <w:szCs w:val="20"/>
          <w:lang w:val="en-GB" w:eastAsia="de-DE"/>
        </w:rPr>
        <w:t>mod, "III")</w:t>
      </w:r>
    </w:p>
    <w:p w14:paraId="0AC0AE2D" w14:textId="77777777" w:rsidR="00750025" w:rsidRPr="00750025" w:rsidRDefault="00750025" w:rsidP="00750025">
      <w:pPr>
        <w:ind w:left="1416" w:hanging="1416"/>
        <w:rPr>
          <w:rFonts w:ascii="Courier New" w:eastAsia="Times New Roman" w:hAnsi="Courier New" w:cs="Courier New"/>
          <w:sz w:val="20"/>
          <w:szCs w:val="20"/>
          <w:lang w:val="en-GB" w:eastAsia="de-DE"/>
        </w:rPr>
      </w:pPr>
      <w:proofErr w:type="spellStart"/>
      <w:r w:rsidRPr="00750025">
        <w:rPr>
          <w:rFonts w:ascii="Courier New" w:eastAsia="Times New Roman" w:hAnsi="Courier New" w:cs="Courier New"/>
          <w:sz w:val="20"/>
          <w:szCs w:val="20"/>
          <w:lang w:val="en-GB" w:eastAsia="de-DE"/>
        </w:rPr>
        <w:t>emm</w:t>
      </w:r>
      <w:proofErr w:type="spellEnd"/>
      <w:r w:rsidRPr="00750025">
        <w:rPr>
          <w:rFonts w:ascii="Courier New" w:eastAsia="Times New Roman" w:hAnsi="Courier New" w:cs="Courier New"/>
          <w:sz w:val="20"/>
          <w:szCs w:val="20"/>
          <w:lang w:val="en-GB" w:eastAsia="de-DE"/>
        </w:rPr>
        <w:t xml:space="preserve"> = </w:t>
      </w:r>
      <w:proofErr w:type="spellStart"/>
      <w:proofErr w:type="gramStart"/>
      <w:r w:rsidRPr="00750025">
        <w:rPr>
          <w:rFonts w:ascii="Courier New" w:eastAsia="Times New Roman" w:hAnsi="Courier New" w:cs="Courier New"/>
          <w:sz w:val="20"/>
          <w:szCs w:val="20"/>
          <w:lang w:val="en-GB" w:eastAsia="de-DE"/>
        </w:rPr>
        <w:t>emmeans</w:t>
      </w:r>
      <w:proofErr w:type="spellEnd"/>
      <w:r w:rsidRPr="00750025">
        <w:rPr>
          <w:rFonts w:ascii="Courier New" w:eastAsia="Times New Roman" w:hAnsi="Courier New" w:cs="Courier New"/>
          <w:sz w:val="20"/>
          <w:szCs w:val="20"/>
          <w:lang w:val="en-GB" w:eastAsia="de-DE"/>
        </w:rPr>
        <w:t>(</w:t>
      </w:r>
      <w:proofErr w:type="gramEnd"/>
      <w:r w:rsidRPr="00750025">
        <w:rPr>
          <w:rFonts w:ascii="Courier New" w:eastAsia="Times New Roman" w:hAnsi="Courier New" w:cs="Courier New"/>
          <w:sz w:val="20"/>
          <w:szCs w:val="20"/>
          <w:lang w:val="en-GB" w:eastAsia="de-DE"/>
        </w:rPr>
        <w:t xml:space="preserve">mod, ~ </w:t>
      </w:r>
      <w:proofErr w:type="spellStart"/>
      <w:r w:rsidRPr="00750025">
        <w:rPr>
          <w:rFonts w:ascii="Courier New" w:eastAsia="Times New Roman" w:hAnsi="Courier New" w:cs="Courier New"/>
          <w:sz w:val="20"/>
          <w:szCs w:val="20"/>
          <w:lang w:val="en-GB" w:eastAsia="de-DE"/>
        </w:rPr>
        <w:t>as.factor</w:t>
      </w:r>
      <w:proofErr w:type="spellEnd"/>
      <w:r w:rsidRPr="00750025">
        <w:rPr>
          <w:rFonts w:ascii="Courier New" w:eastAsia="Times New Roman" w:hAnsi="Courier New" w:cs="Courier New"/>
          <w:sz w:val="20"/>
          <w:szCs w:val="20"/>
          <w:lang w:val="en-GB" w:eastAsia="de-DE"/>
        </w:rPr>
        <w:t>(soil) * season)</w:t>
      </w:r>
    </w:p>
    <w:p w14:paraId="1CE6A13B" w14:textId="37670DF5" w:rsidR="00750025" w:rsidRDefault="00750025" w:rsidP="00750025">
      <w:pPr>
        <w:ind w:left="1416" w:hanging="1416"/>
        <w:rPr>
          <w:rFonts w:ascii="Courier New" w:eastAsia="Times New Roman" w:hAnsi="Courier New" w:cs="Courier New"/>
          <w:sz w:val="20"/>
          <w:szCs w:val="20"/>
          <w:lang w:val="en-GB" w:eastAsia="de-DE"/>
        </w:rPr>
      </w:pPr>
      <w:proofErr w:type="gramStart"/>
      <w:r w:rsidRPr="00750025">
        <w:rPr>
          <w:rFonts w:ascii="Courier New" w:eastAsia="Times New Roman" w:hAnsi="Courier New" w:cs="Courier New"/>
          <w:sz w:val="20"/>
          <w:szCs w:val="20"/>
          <w:lang w:val="en-GB" w:eastAsia="de-DE"/>
        </w:rPr>
        <w:t>pairs(</w:t>
      </w:r>
      <w:proofErr w:type="spellStart"/>
      <w:proofErr w:type="gramEnd"/>
      <w:r w:rsidRPr="00750025">
        <w:rPr>
          <w:rFonts w:ascii="Courier New" w:eastAsia="Times New Roman" w:hAnsi="Courier New" w:cs="Courier New"/>
          <w:sz w:val="20"/>
          <w:szCs w:val="20"/>
          <w:lang w:val="en-GB" w:eastAsia="de-DE"/>
        </w:rPr>
        <w:t>emm</w:t>
      </w:r>
      <w:proofErr w:type="spellEnd"/>
      <w:r w:rsidRPr="00750025">
        <w:rPr>
          <w:rFonts w:ascii="Courier New" w:eastAsia="Times New Roman" w:hAnsi="Courier New" w:cs="Courier New"/>
          <w:sz w:val="20"/>
          <w:szCs w:val="20"/>
          <w:lang w:val="en-GB" w:eastAsia="de-DE"/>
        </w:rPr>
        <w:t>, simple = "each", adjust = "</w:t>
      </w:r>
      <w:proofErr w:type="spellStart"/>
      <w:r w:rsidRPr="00750025">
        <w:rPr>
          <w:rFonts w:ascii="Courier New" w:eastAsia="Times New Roman" w:hAnsi="Courier New" w:cs="Courier New"/>
          <w:sz w:val="20"/>
          <w:szCs w:val="20"/>
          <w:lang w:val="en-GB" w:eastAsia="de-DE"/>
        </w:rPr>
        <w:t>tukey</w:t>
      </w:r>
      <w:proofErr w:type="spellEnd"/>
      <w:r w:rsidRPr="00750025">
        <w:rPr>
          <w:rFonts w:ascii="Courier New" w:eastAsia="Times New Roman" w:hAnsi="Courier New" w:cs="Courier New"/>
          <w:sz w:val="20"/>
          <w:szCs w:val="20"/>
          <w:lang w:val="en-GB" w:eastAsia="de-DE"/>
        </w:rPr>
        <w:t>")</w:t>
      </w:r>
    </w:p>
    <w:p w14:paraId="1BC95AE8" w14:textId="77777777" w:rsidR="005443A4" w:rsidRPr="00750025" w:rsidRDefault="005443A4" w:rsidP="005443A4">
      <w:pPr>
        <w:ind w:left="1416" w:hanging="1416"/>
        <w:rPr>
          <w:rFonts w:ascii="Courier New" w:eastAsia="Times New Roman" w:hAnsi="Courier New" w:cs="Courier New"/>
          <w:sz w:val="20"/>
          <w:szCs w:val="20"/>
          <w:u w:val="single"/>
          <w:lang w:val="en-GB" w:eastAsia="de-DE"/>
        </w:rPr>
      </w:pPr>
      <w:r w:rsidRPr="00750025">
        <w:rPr>
          <w:rFonts w:ascii="Courier New" w:eastAsia="Times New Roman" w:hAnsi="Courier New" w:cs="Courier New"/>
          <w:sz w:val="20"/>
          <w:szCs w:val="20"/>
          <w:u w:val="single"/>
          <w:lang w:val="en-GB" w:eastAsia="de-DE"/>
        </w:rPr>
        <w:t>two-way ANOVA with repeated measures:</w:t>
      </w:r>
    </w:p>
    <w:p w14:paraId="16B13766" w14:textId="77777777" w:rsidR="005443A4" w:rsidRPr="00750025" w:rsidRDefault="005443A4" w:rsidP="005443A4">
      <w:pPr>
        <w:ind w:left="1416" w:hanging="1416"/>
        <w:rPr>
          <w:rFonts w:ascii="Courier New" w:eastAsia="Times New Roman" w:hAnsi="Courier New" w:cs="Courier New"/>
          <w:sz w:val="20"/>
          <w:szCs w:val="20"/>
          <w:lang w:val="en-GB" w:eastAsia="de-DE"/>
        </w:rPr>
      </w:pPr>
      <w:proofErr w:type="spellStart"/>
      <w:proofErr w:type="gramStart"/>
      <w:r w:rsidRPr="00750025">
        <w:rPr>
          <w:rFonts w:ascii="Courier New" w:eastAsia="Times New Roman" w:hAnsi="Courier New" w:cs="Courier New"/>
          <w:sz w:val="20"/>
          <w:szCs w:val="20"/>
          <w:lang w:val="en-GB" w:eastAsia="de-DE"/>
        </w:rPr>
        <w:t>aov</w:t>
      </w:r>
      <w:proofErr w:type="spellEnd"/>
      <w:r w:rsidRPr="00750025">
        <w:rPr>
          <w:rFonts w:ascii="Courier New" w:eastAsia="Times New Roman" w:hAnsi="Courier New" w:cs="Courier New"/>
          <w:sz w:val="20"/>
          <w:szCs w:val="20"/>
          <w:lang w:val="en-GB" w:eastAsia="de-DE"/>
        </w:rPr>
        <w:t>(</w:t>
      </w:r>
      <w:proofErr w:type="gramEnd"/>
      <w:r w:rsidRPr="00750025">
        <w:rPr>
          <w:rFonts w:ascii="Courier New" w:eastAsia="Times New Roman" w:hAnsi="Courier New" w:cs="Courier New"/>
          <w:sz w:val="20"/>
          <w:szCs w:val="20"/>
          <w:lang w:val="en-GB" w:eastAsia="de-DE"/>
        </w:rPr>
        <w:t>response ~ season * soil + Error(id/season*soil)), data=data)</w:t>
      </w:r>
    </w:p>
    <w:p w14:paraId="078F33F8" w14:textId="77777777" w:rsidR="005443A4" w:rsidRPr="00750025" w:rsidRDefault="005443A4" w:rsidP="00750025">
      <w:pPr>
        <w:ind w:left="1416" w:hanging="1416"/>
        <w:rPr>
          <w:rFonts w:ascii="Courier New" w:eastAsia="Times New Roman" w:hAnsi="Courier New" w:cs="Courier New"/>
          <w:sz w:val="20"/>
          <w:szCs w:val="20"/>
          <w:lang w:val="en-GB" w:eastAsia="de-DE"/>
        </w:rPr>
      </w:pPr>
    </w:p>
    <w:p w14:paraId="56C426B4" w14:textId="77777777" w:rsidR="00750025" w:rsidRPr="00750025" w:rsidRDefault="00750025" w:rsidP="00750025">
      <w:pPr>
        <w:ind w:left="1416" w:hanging="1416"/>
        <w:rPr>
          <w:rFonts w:ascii="Courier New" w:eastAsia="Times New Roman" w:hAnsi="Courier New" w:cs="Courier New"/>
          <w:b/>
          <w:bCs/>
          <w:sz w:val="24"/>
          <w:szCs w:val="24"/>
          <w:lang w:val="en-GB" w:eastAsia="de-DE"/>
        </w:rPr>
      </w:pPr>
      <w:r w:rsidRPr="00750025">
        <w:rPr>
          <w:rFonts w:ascii="Courier New" w:eastAsia="Times New Roman" w:hAnsi="Courier New" w:cs="Courier New"/>
          <w:b/>
          <w:bCs/>
          <w:sz w:val="24"/>
          <w:szCs w:val="24"/>
          <w:lang w:val="en-GB" w:eastAsia="de-DE"/>
        </w:rPr>
        <w:t>used packages</w:t>
      </w:r>
    </w:p>
    <w:p w14:paraId="3E0DB22A" w14:textId="77777777" w:rsidR="00750025" w:rsidRPr="00750025" w:rsidRDefault="00750025" w:rsidP="00750025">
      <w:pPr>
        <w:ind w:left="1416" w:hanging="1416"/>
        <w:rPr>
          <w:rFonts w:ascii="Courier New" w:eastAsia="Times New Roman" w:hAnsi="Courier New" w:cs="Courier New"/>
          <w:sz w:val="20"/>
          <w:szCs w:val="20"/>
          <w:lang w:val="en-GB" w:eastAsia="de-DE"/>
        </w:rPr>
      </w:pPr>
      <w:r w:rsidRPr="00750025">
        <w:rPr>
          <w:rFonts w:ascii="Courier New" w:eastAsia="Times New Roman" w:hAnsi="Courier New" w:cs="Courier New"/>
          <w:sz w:val="20"/>
          <w:szCs w:val="20"/>
          <w:lang w:val="en-GB" w:eastAsia="de-DE"/>
        </w:rPr>
        <w:t>lme4</w:t>
      </w:r>
    </w:p>
    <w:p w14:paraId="2E78C8E1" w14:textId="77777777" w:rsidR="00750025" w:rsidRPr="00750025" w:rsidRDefault="00750025" w:rsidP="00750025">
      <w:pPr>
        <w:ind w:left="1416" w:hanging="1416"/>
        <w:rPr>
          <w:rFonts w:ascii="Courier New" w:eastAsia="Times New Roman" w:hAnsi="Courier New" w:cs="Courier New"/>
          <w:sz w:val="20"/>
          <w:szCs w:val="20"/>
          <w:lang w:val="en-GB" w:eastAsia="de-DE"/>
        </w:rPr>
      </w:pPr>
      <w:r w:rsidRPr="00750025">
        <w:rPr>
          <w:rFonts w:ascii="Courier New" w:eastAsia="Times New Roman" w:hAnsi="Courier New" w:cs="Courier New"/>
          <w:sz w:val="20"/>
          <w:szCs w:val="20"/>
          <w:lang w:val="en-GB" w:eastAsia="de-DE"/>
        </w:rPr>
        <w:t>car</w:t>
      </w:r>
    </w:p>
    <w:p w14:paraId="6ABF2E7C" w14:textId="77777777" w:rsidR="00750025" w:rsidRPr="00750025" w:rsidRDefault="00750025" w:rsidP="00750025">
      <w:pPr>
        <w:ind w:left="1416" w:hanging="1416"/>
        <w:rPr>
          <w:rFonts w:ascii="Courier New" w:eastAsia="Times New Roman" w:hAnsi="Courier New" w:cs="Courier New"/>
          <w:sz w:val="20"/>
          <w:szCs w:val="20"/>
          <w:lang w:val="en-GB" w:eastAsia="de-DE"/>
        </w:rPr>
      </w:pPr>
      <w:proofErr w:type="spellStart"/>
      <w:r w:rsidRPr="00750025">
        <w:rPr>
          <w:rFonts w:ascii="Courier New" w:eastAsia="Times New Roman" w:hAnsi="Courier New" w:cs="Courier New"/>
          <w:sz w:val="20"/>
          <w:szCs w:val="20"/>
          <w:lang w:val="en-GB" w:eastAsia="de-DE"/>
        </w:rPr>
        <w:t>lmerTest</w:t>
      </w:r>
      <w:proofErr w:type="spellEnd"/>
    </w:p>
    <w:p w14:paraId="71CED829" w14:textId="77777777" w:rsidR="00750025" w:rsidRPr="00750025" w:rsidRDefault="00750025" w:rsidP="00D67975">
      <w:pPr>
        <w:ind w:left="1416" w:hanging="1416"/>
        <w:rPr>
          <w:rFonts w:ascii="Courier New" w:eastAsia="Times New Roman" w:hAnsi="Courier New" w:cs="Courier New"/>
          <w:b/>
          <w:bCs/>
          <w:sz w:val="20"/>
          <w:szCs w:val="20"/>
          <w:lang w:val="en-GB" w:eastAsia="de-DE"/>
        </w:rPr>
      </w:pPr>
    </w:p>
    <w:sectPr w:rsidR="00750025" w:rsidRPr="0075002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975"/>
    <w:rsid w:val="00010635"/>
    <w:rsid w:val="00302CAA"/>
    <w:rsid w:val="003B5659"/>
    <w:rsid w:val="005443A4"/>
    <w:rsid w:val="00696E5C"/>
    <w:rsid w:val="00750025"/>
    <w:rsid w:val="00AB1CBB"/>
    <w:rsid w:val="00AE677A"/>
    <w:rsid w:val="00C24991"/>
    <w:rsid w:val="00C71414"/>
    <w:rsid w:val="00CC0E34"/>
    <w:rsid w:val="00D67975"/>
    <w:rsid w:val="00E22962"/>
    <w:rsid w:val="00E84956"/>
    <w:rsid w:val="00F0257F"/>
    <w:rsid w:val="00FB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2AA85"/>
  <w15:chartTrackingRefBased/>
  <w15:docId w15:val="{59EDA738-A387-4885-874B-0C70AD651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2">
    <w:name w:val="Plain Table 2"/>
    <w:basedOn w:val="TableNormal"/>
    <w:uiPriority w:val="42"/>
    <w:rsid w:val="00302CA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679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67975"/>
    <w:rPr>
      <w:rFonts w:ascii="Courier New" w:eastAsia="Times New Roman" w:hAnsi="Courier New" w:cs="Courier New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8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Heike Schimmel</dc:creator>
  <cp:keywords/>
  <dc:description/>
  <cp:lastModifiedBy>Heike Schimmel</cp:lastModifiedBy>
  <cp:revision>5</cp:revision>
  <dcterms:created xsi:type="dcterms:W3CDTF">2025-01-14T10:12:00Z</dcterms:created>
  <dcterms:modified xsi:type="dcterms:W3CDTF">2025-01-14T10:24:00Z</dcterms:modified>
</cp:coreProperties>
</file>